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A2" w:rsidRDefault="00F05CA2" w:rsidP="00362BD3">
      <w:pPr>
        <w:rPr>
          <w:b/>
          <w:bCs/>
          <w:sz w:val="28"/>
          <w:szCs w:val="28"/>
        </w:rPr>
      </w:pPr>
    </w:p>
    <w:p w:rsidR="00F05CA2" w:rsidRDefault="00F05CA2" w:rsidP="00F05CA2">
      <w:pPr>
        <w:jc w:val="center"/>
        <w:rPr>
          <w:b/>
          <w:bCs/>
          <w:sz w:val="28"/>
          <w:szCs w:val="28"/>
        </w:rPr>
      </w:pPr>
      <w:r>
        <w:rPr>
          <w:b/>
          <w:bCs/>
          <w:sz w:val="28"/>
          <w:szCs w:val="28"/>
        </w:rPr>
        <w:t>ПОСТАНОВЛЕНИЕ</w:t>
      </w:r>
    </w:p>
    <w:p w:rsidR="00F668EF" w:rsidRDefault="00F05CA2" w:rsidP="00F05CA2">
      <w:pPr>
        <w:jc w:val="center"/>
        <w:rPr>
          <w:b/>
          <w:bCs/>
          <w:sz w:val="28"/>
          <w:szCs w:val="28"/>
        </w:rPr>
      </w:pPr>
      <w:r>
        <w:rPr>
          <w:b/>
          <w:bCs/>
          <w:sz w:val="28"/>
          <w:szCs w:val="28"/>
        </w:rPr>
        <w:t xml:space="preserve">АДМИНИСТРАЦИИ </w:t>
      </w:r>
      <w:r w:rsidR="00F668EF">
        <w:rPr>
          <w:b/>
          <w:bCs/>
          <w:sz w:val="28"/>
          <w:szCs w:val="28"/>
        </w:rPr>
        <w:t>НОВОИВАНОВСКОГО</w:t>
      </w:r>
    </w:p>
    <w:p w:rsidR="00F05CA2" w:rsidRDefault="00F05CA2" w:rsidP="00F668EF">
      <w:pPr>
        <w:jc w:val="center"/>
        <w:rPr>
          <w:b/>
          <w:bCs/>
          <w:sz w:val="28"/>
          <w:szCs w:val="28"/>
        </w:rPr>
      </w:pPr>
      <w:r>
        <w:rPr>
          <w:b/>
          <w:bCs/>
          <w:sz w:val="28"/>
          <w:szCs w:val="28"/>
        </w:rPr>
        <w:t xml:space="preserve"> СЕЛЬСКОГО ПОСЕЛЕНИЯ</w:t>
      </w:r>
      <w:r w:rsidR="00F668EF">
        <w:rPr>
          <w:b/>
          <w:bCs/>
          <w:sz w:val="28"/>
          <w:szCs w:val="28"/>
        </w:rPr>
        <w:t xml:space="preserve"> </w:t>
      </w:r>
      <w:r>
        <w:rPr>
          <w:b/>
          <w:bCs/>
          <w:sz w:val="28"/>
          <w:szCs w:val="28"/>
        </w:rPr>
        <w:t>НОВОПОКРОВСКОГО РАЙОНА</w:t>
      </w:r>
    </w:p>
    <w:p w:rsidR="00F05CA2" w:rsidRDefault="00F05CA2" w:rsidP="00F05CA2">
      <w:pPr>
        <w:jc w:val="center"/>
        <w:rPr>
          <w:b/>
          <w:bCs/>
          <w:sz w:val="28"/>
          <w:szCs w:val="28"/>
        </w:rPr>
      </w:pPr>
    </w:p>
    <w:p w:rsidR="00F05CA2" w:rsidRDefault="00F05CA2" w:rsidP="00F05CA2">
      <w:pPr>
        <w:jc w:val="center"/>
        <w:rPr>
          <w:b/>
          <w:sz w:val="28"/>
          <w:szCs w:val="28"/>
        </w:rPr>
      </w:pPr>
    </w:p>
    <w:p w:rsidR="00F05CA2" w:rsidRDefault="00362BD3" w:rsidP="00F05CA2">
      <w:pPr>
        <w:jc w:val="both"/>
        <w:rPr>
          <w:sz w:val="28"/>
          <w:szCs w:val="28"/>
        </w:rPr>
      </w:pPr>
      <w:r>
        <w:rPr>
          <w:sz w:val="28"/>
          <w:szCs w:val="28"/>
        </w:rPr>
        <w:t>15.04.2015</w:t>
      </w:r>
      <w:r w:rsidR="00F05CA2">
        <w:rPr>
          <w:sz w:val="28"/>
          <w:szCs w:val="28"/>
        </w:rPr>
        <w:t xml:space="preserve">                                                                                       № </w:t>
      </w:r>
      <w:r>
        <w:rPr>
          <w:sz w:val="28"/>
          <w:szCs w:val="28"/>
        </w:rPr>
        <w:t>40</w:t>
      </w:r>
    </w:p>
    <w:p w:rsidR="00F05CA2" w:rsidRDefault="00F05CA2" w:rsidP="00F05CA2">
      <w:pPr>
        <w:jc w:val="both"/>
        <w:rPr>
          <w:sz w:val="28"/>
          <w:szCs w:val="28"/>
        </w:rPr>
      </w:pPr>
    </w:p>
    <w:p w:rsidR="00F05CA2" w:rsidRDefault="00F05CA2" w:rsidP="00F05CA2">
      <w:pPr>
        <w:jc w:val="both"/>
        <w:rPr>
          <w:sz w:val="28"/>
          <w:szCs w:val="28"/>
        </w:rPr>
      </w:pPr>
    </w:p>
    <w:p w:rsidR="00F05CA2" w:rsidRDefault="00F668EF" w:rsidP="00F05CA2">
      <w:pPr>
        <w:jc w:val="center"/>
        <w:rPr>
          <w:sz w:val="28"/>
          <w:szCs w:val="28"/>
        </w:rPr>
      </w:pPr>
      <w:r>
        <w:rPr>
          <w:sz w:val="28"/>
          <w:szCs w:val="28"/>
        </w:rPr>
        <w:t>ст.Новоивановская</w:t>
      </w:r>
    </w:p>
    <w:p w:rsidR="00F05CA2" w:rsidRDefault="00F05CA2" w:rsidP="00362BD3">
      <w:pPr>
        <w:rPr>
          <w:rFonts w:ascii="TimesNewRomanPS-BoldMT" w:eastAsia="TimesNewRomanPS-BoldMT" w:hAnsi="TimesNewRomanPS-BoldMT" w:cs="TimesNewRomanPS-BoldMT"/>
          <w:b/>
          <w:bCs/>
          <w:sz w:val="28"/>
          <w:szCs w:val="28"/>
        </w:rPr>
      </w:pPr>
    </w:p>
    <w:p w:rsidR="00F668EF" w:rsidRPr="00F668EF" w:rsidRDefault="00F05CA2" w:rsidP="00F668EF">
      <w:pPr>
        <w:ind w:left="180" w:hanging="180"/>
        <w:jc w:val="center"/>
        <w:rPr>
          <w:b/>
          <w:bCs/>
          <w:sz w:val="28"/>
          <w:szCs w:val="28"/>
        </w:rPr>
      </w:pPr>
      <w:r>
        <w:rPr>
          <w:b/>
          <w:bCs/>
          <w:sz w:val="28"/>
          <w:szCs w:val="28"/>
        </w:rPr>
        <w:t>О Порядке разработки и утверждения схемы размещения нестационарных</w:t>
      </w:r>
      <w:r w:rsidR="00F668EF">
        <w:rPr>
          <w:b/>
          <w:bCs/>
          <w:sz w:val="28"/>
          <w:szCs w:val="28"/>
        </w:rPr>
        <w:t xml:space="preserve"> </w:t>
      </w:r>
      <w:r>
        <w:rPr>
          <w:rFonts w:eastAsia="TimesNewRomanPS-BoldMT" w:cs="TimesNewRomanPS-BoldMT"/>
          <w:b/>
          <w:bCs/>
          <w:sz w:val="28"/>
          <w:szCs w:val="28"/>
        </w:rPr>
        <w:t xml:space="preserve">торговых объектов </w:t>
      </w:r>
    </w:p>
    <w:p w:rsidR="00F05CA2" w:rsidRDefault="00F05CA2" w:rsidP="00F05CA2">
      <w:pPr>
        <w:autoSpaceDE w:val="0"/>
        <w:ind w:left="180" w:hanging="180"/>
        <w:jc w:val="center"/>
        <w:rPr>
          <w:rFonts w:eastAsia="TimesNewRomanPS-BoldMT" w:cs="TimesNewRomanPS-BoldMT"/>
          <w:b/>
          <w:bCs/>
          <w:sz w:val="28"/>
          <w:szCs w:val="28"/>
        </w:rPr>
      </w:pPr>
      <w:r>
        <w:rPr>
          <w:rFonts w:eastAsia="TimesNewRomanPS-BoldMT" w:cs="TimesNewRomanPS-BoldMT"/>
          <w:b/>
          <w:bCs/>
          <w:sz w:val="28"/>
          <w:szCs w:val="28"/>
        </w:rPr>
        <w:t xml:space="preserve">на территории </w:t>
      </w:r>
      <w:r w:rsidR="00F668EF">
        <w:rPr>
          <w:rFonts w:eastAsia="TimesNewRomanPS-BoldMT" w:cs="TimesNewRomanPS-BoldMT"/>
          <w:b/>
          <w:bCs/>
          <w:sz w:val="28"/>
          <w:szCs w:val="28"/>
        </w:rPr>
        <w:t xml:space="preserve">Новоивановского </w:t>
      </w:r>
      <w:r>
        <w:rPr>
          <w:rFonts w:eastAsia="TimesNewRomanPS-BoldMT" w:cs="TimesNewRomanPS-BoldMT"/>
          <w:b/>
          <w:bCs/>
          <w:sz w:val="28"/>
          <w:szCs w:val="28"/>
        </w:rPr>
        <w:t xml:space="preserve"> сельского поселения</w:t>
      </w:r>
    </w:p>
    <w:p w:rsidR="00F05CA2" w:rsidRDefault="00F05CA2" w:rsidP="00F05CA2">
      <w:pPr>
        <w:autoSpaceDE w:val="0"/>
        <w:jc w:val="both"/>
        <w:rPr>
          <w:rFonts w:ascii="TimesNewRomanPS-BoldMT" w:eastAsia="TimesNewRomanPS-BoldMT" w:hAnsi="TimesNewRomanPS-BoldMT" w:cs="TimesNewRomanPS-BoldMT"/>
          <w:sz w:val="28"/>
          <w:szCs w:val="28"/>
        </w:rPr>
      </w:pPr>
      <w:r>
        <w:rPr>
          <w:rFonts w:ascii="TimesNewRomanPS-BoldMT" w:eastAsia="TimesNewRomanPS-BoldMT" w:hAnsi="TimesNewRomanPS-BoldMT" w:cs="TimesNewRomanPS-BoldMT"/>
          <w:sz w:val="28"/>
          <w:szCs w:val="28"/>
        </w:rPr>
        <w:t xml:space="preserve">         </w:t>
      </w:r>
    </w:p>
    <w:p w:rsidR="00F05CA2" w:rsidRDefault="00F05CA2" w:rsidP="00F05CA2">
      <w:pPr>
        <w:autoSpaceDE w:val="0"/>
        <w:jc w:val="center"/>
      </w:pPr>
    </w:p>
    <w:p w:rsidR="00F05CA2" w:rsidRDefault="00F05CA2" w:rsidP="00F05CA2">
      <w:pPr>
        <w:autoSpaceDE w:val="0"/>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В целях упорядочения размещения нестационарных торговых объектов на территории </w:t>
      </w:r>
      <w:r w:rsidR="00F668EF">
        <w:rPr>
          <w:rFonts w:ascii="TimesNewRomanPSMT" w:eastAsia="TimesNewRomanPSMT" w:hAnsi="TimesNewRomanPSMT" w:cs="TimesNewRomanPSMT"/>
          <w:sz w:val="28"/>
          <w:szCs w:val="28"/>
        </w:rPr>
        <w:t>Новоивановского</w:t>
      </w:r>
      <w:r>
        <w:rPr>
          <w:rFonts w:ascii="TimesNewRomanPSMT" w:eastAsia="TimesNewRomanPSMT" w:hAnsi="TimesNewRomanPSMT" w:cs="TimesNewRomanPSMT"/>
          <w:sz w:val="28"/>
          <w:szCs w:val="28"/>
        </w:rPr>
        <w:t xml:space="preserve"> сельского поселения  и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28.12.2009 №381-ФЗ «Об основах государственного регулирования торговой деятельности в Российской Федерации» </w:t>
      </w:r>
      <w:r w:rsidR="002309E3">
        <w:rPr>
          <w:rFonts w:ascii="TimesNewRomanPSMT" w:eastAsia="TimesNewRomanPSMT" w:hAnsi="TimesNewRomanPSMT" w:cs="TimesNewRomanPSMT"/>
          <w:sz w:val="28"/>
          <w:szCs w:val="28"/>
        </w:rPr>
        <w:t xml:space="preserve">администрация Новоивановского сельского поселения  </w:t>
      </w:r>
      <w:proofErr w:type="spellStart"/>
      <w:proofErr w:type="gramStart"/>
      <w:r w:rsidR="002309E3">
        <w:rPr>
          <w:rFonts w:ascii="TimesNewRomanPSMT" w:eastAsia="TimesNewRomanPSMT" w:hAnsi="TimesNewRomanPSMT" w:cs="TimesNewRomanPSMT"/>
          <w:sz w:val="28"/>
          <w:szCs w:val="28"/>
        </w:rPr>
        <w:t>п</w:t>
      </w:r>
      <w:proofErr w:type="spellEnd"/>
      <w:proofErr w:type="gramEnd"/>
      <w:r w:rsidR="002309E3">
        <w:rPr>
          <w:rFonts w:ascii="TimesNewRomanPSMT" w:eastAsia="TimesNewRomanPSMT" w:hAnsi="TimesNewRomanPSMT" w:cs="TimesNewRomanPSMT"/>
          <w:sz w:val="28"/>
          <w:szCs w:val="28"/>
        </w:rPr>
        <w:t xml:space="preserve"> о с т а н о в л я е т</w:t>
      </w:r>
      <w:r>
        <w:rPr>
          <w:rFonts w:ascii="TimesNewRomanPSMT" w:eastAsia="TimesNewRomanPSMT" w:hAnsi="TimesNewRomanPSMT" w:cs="TimesNewRomanPSMT"/>
          <w:sz w:val="28"/>
          <w:szCs w:val="28"/>
        </w:rPr>
        <w:t>:</w:t>
      </w:r>
    </w:p>
    <w:p w:rsidR="00F05CA2" w:rsidRDefault="00F05CA2" w:rsidP="00F05CA2">
      <w:pPr>
        <w:autoSpaceDE w:val="0"/>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ab/>
      </w:r>
    </w:p>
    <w:p w:rsidR="00F05CA2" w:rsidRDefault="00F05CA2" w:rsidP="00F05CA2">
      <w:pPr>
        <w:autoSpaceDE w:val="0"/>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ab/>
        <w:t xml:space="preserve">1. Утвердить Порядок разработки и утверждения схемы размещения              нестационарных торговых объектов на территории </w:t>
      </w:r>
      <w:r w:rsidR="00F668EF">
        <w:rPr>
          <w:rFonts w:ascii="TimesNewRomanPSMT" w:eastAsia="TimesNewRomanPSMT" w:hAnsi="TimesNewRomanPSMT" w:cs="TimesNewRomanPSMT"/>
          <w:sz w:val="28"/>
          <w:szCs w:val="28"/>
        </w:rPr>
        <w:t>Новоивановского</w:t>
      </w:r>
      <w:r w:rsidR="002309E3">
        <w:rPr>
          <w:rFonts w:ascii="TimesNewRomanPSMT" w:eastAsia="TimesNewRomanPSMT" w:hAnsi="TimesNewRomanPSMT" w:cs="TimesNewRomanPSMT"/>
          <w:sz w:val="28"/>
          <w:szCs w:val="28"/>
        </w:rPr>
        <w:t xml:space="preserve"> сельского </w:t>
      </w:r>
      <w:r>
        <w:rPr>
          <w:rFonts w:ascii="TimesNewRomanPSMT" w:eastAsia="TimesNewRomanPSMT" w:hAnsi="TimesNewRomanPSMT" w:cs="TimesNewRomanPSMT"/>
          <w:sz w:val="28"/>
          <w:szCs w:val="28"/>
        </w:rPr>
        <w:t>поселения (Приложение №1).</w:t>
      </w:r>
    </w:p>
    <w:p w:rsidR="00F05CA2" w:rsidRDefault="00F05CA2" w:rsidP="00F05CA2"/>
    <w:p w:rsidR="00F05CA2" w:rsidRDefault="00F05CA2" w:rsidP="00F05CA2">
      <w:pPr>
        <w:ind w:firstLine="690"/>
        <w:rPr>
          <w:sz w:val="28"/>
          <w:szCs w:val="28"/>
        </w:rPr>
      </w:pPr>
      <w:r>
        <w:rPr>
          <w:sz w:val="28"/>
          <w:szCs w:val="28"/>
        </w:rPr>
        <w:tab/>
        <w:t xml:space="preserve">2.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F05CA2" w:rsidRDefault="00F05CA2" w:rsidP="00F05CA2">
      <w:pPr>
        <w:ind w:left="180" w:hanging="180"/>
        <w:rPr>
          <w:sz w:val="28"/>
          <w:szCs w:val="28"/>
        </w:rPr>
      </w:pPr>
      <w:r>
        <w:rPr>
          <w:sz w:val="28"/>
          <w:szCs w:val="28"/>
        </w:rPr>
        <w:tab/>
      </w:r>
    </w:p>
    <w:p w:rsidR="00F05CA2" w:rsidRDefault="00F05CA2" w:rsidP="00F05CA2">
      <w:pPr>
        <w:rPr>
          <w:sz w:val="28"/>
          <w:szCs w:val="28"/>
        </w:rPr>
      </w:pPr>
      <w:r>
        <w:rPr>
          <w:sz w:val="28"/>
          <w:szCs w:val="28"/>
        </w:rPr>
        <w:tab/>
        <w:t>3. Постановление вступает в силу со дня его</w:t>
      </w:r>
      <w:r w:rsidR="00F31B5F">
        <w:rPr>
          <w:sz w:val="28"/>
          <w:szCs w:val="28"/>
        </w:rPr>
        <w:t xml:space="preserve"> обнародования</w:t>
      </w:r>
      <w:r>
        <w:rPr>
          <w:sz w:val="28"/>
          <w:szCs w:val="28"/>
        </w:rPr>
        <w:t>.</w:t>
      </w:r>
    </w:p>
    <w:p w:rsidR="00F05CA2" w:rsidRDefault="00F05CA2" w:rsidP="00F05CA2">
      <w:pPr>
        <w:autoSpaceDE w:val="0"/>
        <w:rPr>
          <w:sz w:val="28"/>
          <w:szCs w:val="28"/>
        </w:rPr>
      </w:pPr>
    </w:p>
    <w:p w:rsidR="00F05CA2" w:rsidRDefault="00F05CA2" w:rsidP="00F05CA2">
      <w:pPr>
        <w:autoSpaceDE w:val="0"/>
        <w:rPr>
          <w:sz w:val="28"/>
          <w:szCs w:val="28"/>
        </w:rPr>
      </w:pPr>
    </w:p>
    <w:p w:rsidR="00F05CA2" w:rsidRDefault="00F05CA2" w:rsidP="00F05CA2">
      <w:pPr>
        <w:autoSpaceDE w:val="0"/>
        <w:rPr>
          <w:sz w:val="28"/>
          <w:szCs w:val="28"/>
        </w:rPr>
      </w:pPr>
    </w:p>
    <w:p w:rsidR="00F05CA2" w:rsidRDefault="00F05CA2" w:rsidP="00F05CA2">
      <w:pPr>
        <w:autoSpaceDE w:val="0"/>
        <w:rPr>
          <w:sz w:val="28"/>
          <w:szCs w:val="28"/>
        </w:rPr>
      </w:pPr>
      <w:r>
        <w:rPr>
          <w:sz w:val="28"/>
          <w:szCs w:val="28"/>
        </w:rPr>
        <w:t xml:space="preserve">Глава </w:t>
      </w:r>
      <w:r w:rsidR="00F668EF">
        <w:rPr>
          <w:rFonts w:ascii="TimesNewRomanPSMT" w:eastAsia="TimesNewRomanPSMT" w:hAnsi="TimesNewRomanPSMT" w:cs="TimesNewRomanPSMT"/>
          <w:sz w:val="28"/>
          <w:szCs w:val="28"/>
        </w:rPr>
        <w:t>Новоивановского</w:t>
      </w:r>
      <w:r>
        <w:rPr>
          <w:sz w:val="28"/>
          <w:szCs w:val="28"/>
        </w:rPr>
        <w:t xml:space="preserve"> се</w:t>
      </w:r>
      <w:r w:rsidR="00F668EF">
        <w:rPr>
          <w:sz w:val="28"/>
          <w:szCs w:val="28"/>
        </w:rPr>
        <w:t xml:space="preserve">льского поселения                         </w:t>
      </w:r>
      <w:r>
        <w:rPr>
          <w:sz w:val="28"/>
          <w:szCs w:val="28"/>
        </w:rPr>
        <w:t xml:space="preserve">     </w:t>
      </w:r>
      <w:r w:rsidR="00F668EF">
        <w:rPr>
          <w:sz w:val="28"/>
          <w:szCs w:val="28"/>
        </w:rPr>
        <w:t>В.А.Абеленцев</w:t>
      </w:r>
    </w:p>
    <w:p w:rsidR="00F05CA2" w:rsidRDefault="00F05CA2" w:rsidP="00F05CA2">
      <w:pPr>
        <w:autoSpaceDE w:val="0"/>
        <w:rPr>
          <w:sz w:val="28"/>
          <w:szCs w:val="28"/>
        </w:rPr>
      </w:pPr>
    </w:p>
    <w:p w:rsidR="00F05CA2" w:rsidRDefault="00F05CA2" w:rsidP="00F05CA2">
      <w:pPr>
        <w:autoSpaceDE w:val="0"/>
        <w:rPr>
          <w:sz w:val="28"/>
          <w:szCs w:val="28"/>
        </w:rPr>
      </w:pPr>
    </w:p>
    <w:p w:rsidR="00F05CA2" w:rsidRDefault="00F05CA2" w:rsidP="00F05CA2">
      <w:pPr>
        <w:autoSpaceDE w:val="0"/>
        <w:rPr>
          <w:sz w:val="28"/>
          <w:szCs w:val="28"/>
        </w:rPr>
      </w:pPr>
    </w:p>
    <w:p w:rsidR="00F05CA2" w:rsidRDefault="00F05CA2" w:rsidP="00F05CA2">
      <w:pPr>
        <w:autoSpaceDE w:val="0"/>
        <w:rPr>
          <w:sz w:val="28"/>
          <w:szCs w:val="28"/>
        </w:rPr>
      </w:pPr>
    </w:p>
    <w:p w:rsidR="00F05CA2" w:rsidRDefault="00F05CA2" w:rsidP="00F05CA2">
      <w:pPr>
        <w:autoSpaceDE w:val="0"/>
        <w:rPr>
          <w:sz w:val="28"/>
          <w:szCs w:val="28"/>
        </w:rPr>
      </w:pPr>
    </w:p>
    <w:p w:rsidR="00F05CA2" w:rsidRDefault="00F05CA2" w:rsidP="00F05CA2">
      <w:pPr>
        <w:autoSpaceDE w:val="0"/>
        <w:rPr>
          <w:sz w:val="28"/>
          <w:szCs w:val="28"/>
        </w:rPr>
      </w:pPr>
    </w:p>
    <w:p w:rsidR="00362BD3" w:rsidRDefault="00362BD3" w:rsidP="00F05CA2">
      <w:pPr>
        <w:autoSpaceDE w:val="0"/>
        <w:rPr>
          <w:sz w:val="28"/>
          <w:szCs w:val="28"/>
        </w:rPr>
      </w:pPr>
    </w:p>
    <w:p w:rsidR="00362BD3" w:rsidRDefault="00362BD3" w:rsidP="00F05CA2">
      <w:pPr>
        <w:autoSpaceDE w:val="0"/>
        <w:rPr>
          <w:sz w:val="28"/>
          <w:szCs w:val="28"/>
        </w:rPr>
      </w:pPr>
    </w:p>
    <w:p w:rsidR="00F05CA2" w:rsidRDefault="00F05CA2" w:rsidP="00F05CA2">
      <w:pPr>
        <w:jc w:val="right"/>
        <w:rPr>
          <w:sz w:val="28"/>
          <w:szCs w:val="28"/>
        </w:rPr>
      </w:pPr>
    </w:p>
    <w:p w:rsidR="00F05CA2" w:rsidRDefault="00F05CA2" w:rsidP="00F05CA2">
      <w:pPr>
        <w:jc w:val="center"/>
        <w:rPr>
          <w:sz w:val="28"/>
          <w:szCs w:val="28"/>
        </w:rPr>
      </w:pPr>
      <w:r>
        <w:rPr>
          <w:sz w:val="28"/>
          <w:szCs w:val="28"/>
        </w:rPr>
        <w:lastRenderedPageBreak/>
        <w:t xml:space="preserve">                      </w:t>
      </w:r>
      <w:r w:rsidR="00F668EF">
        <w:rPr>
          <w:sz w:val="28"/>
          <w:szCs w:val="28"/>
        </w:rPr>
        <w:t xml:space="preserve">      </w:t>
      </w:r>
      <w:r>
        <w:rPr>
          <w:sz w:val="28"/>
          <w:szCs w:val="28"/>
        </w:rPr>
        <w:t xml:space="preserve">Приложение №1 </w:t>
      </w:r>
    </w:p>
    <w:p w:rsidR="00F05CA2" w:rsidRDefault="00F05CA2" w:rsidP="00F05CA2">
      <w:pPr>
        <w:jc w:val="center"/>
        <w:rPr>
          <w:sz w:val="28"/>
          <w:szCs w:val="28"/>
        </w:rPr>
      </w:pPr>
      <w:r>
        <w:rPr>
          <w:sz w:val="28"/>
          <w:szCs w:val="28"/>
        </w:rPr>
        <w:t xml:space="preserve">                                              </w:t>
      </w:r>
      <w:r w:rsidR="00F668EF">
        <w:rPr>
          <w:sz w:val="28"/>
          <w:szCs w:val="28"/>
        </w:rPr>
        <w:t xml:space="preserve">          </w:t>
      </w:r>
      <w:r>
        <w:rPr>
          <w:sz w:val="28"/>
          <w:szCs w:val="28"/>
        </w:rPr>
        <w:t xml:space="preserve"> к  постановлению администрации</w:t>
      </w:r>
    </w:p>
    <w:p w:rsidR="00F05CA2" w:rsidRDefault="00F05CA2" w:rsidP="00F05CA2">
      <w:pPr>
        <w:jc w:val="center"/>
        <w:rPr>
          <w:sz w:val="28"/>
          <w:szCs w:val="28"/>
        </w:rPr>
      </w:pPr>
      <w:r>
        <w:rPr>
          <w:sz w:val="28"/>
          <w:szCs w:val="28"/>
        </w:rPr>
        <w:t xml:space="preserve">                                             </w:t>
      </w:r>
      <w:r w:rsidR="00F668EF">
        <w:rPr>
          <w:sz w:val="28"/>
          <w:szCs w:val="28"/>
        </w:rPr>
        <w:t xml:space="preserve">                      </w:t>
      </w:r>
      <w:r w:rsidR="00F668EF">
        <w:rPr>
          <w:rFonts w:ascii="TimesNewRomanPSMT" w:eastAsia="TimesNewRomanPSMT" w:hAnsi="TimesNewRomanPSMT" w:cs="TimesNewRomanPSMT"/>
          <w:sz w:val="28"/>
          <w:szCs w:val="28"/>
        </w:rPr>
        <w:t>Новоивановского</w:t>
      </w:r>
      <w:r>
        <w:rPr>
          <w:sz w:val="28"/>
          <w:szCs w:val="28"/>
        </w:rPr>
        <w:t xml:space="preserve"> сельского поселения</w:t>
      </w:r>
    </w:p>
    <w:p w:rsidR="00F05CA2" w:rsidRDefault="00F668EF" w:rsidP="00F05CA2">
      <w:pPr>
        <w:jc w:val="center"/>
        <w:rPr>
          <w:sz w:val="28"/>
          <w:szCs w:val="28"/>
        </w:rPr>
      </w:pPr>
      <w:r>
        <w:rPr>
          <w:sz w:val="28"/>
          <w:szCs w:val="28"/>
        </w:rPr>
        <w:t xml:space="preserve">                       </w:t>
      </w:r>
      <w:r w:rsidR="00362BD3">
        <w:rPr>
          <w:sz w:val="28"/>
          <w:szCs w:val="28"/>
        </w:rPr>
        <w:t xml:space="preserve">         </w:t>
      </w:r>
      <w:r>
        <w:rPr>
          <w:sz w:val="28"/>
          <w:szCs w:val="28"/>
        </w:rPr>
        <w:t>от</w:t>
      </w:r>
      <w:r w:rsidR="00F05CA2">
        <w:rPr>
          <w:sz w:val="28"/>
          <w:szCs w:val="28"/>
        </w:rPr>
        <w:t xml:space="preserve"> </w:t>
      </w:r>
      <w:r w:rsidR="00362BD3">
        <w:rPr>
          <w:sz w:val="28"/>
          <w:szCs w:val="28"/>
        </w:rPr>
        <w:t>15.04.2015</w:t>
      </w:r>
      <w:r>
        <w:rPr>
          <w:sz w:val="28"/>
          <w:szCs w:val="28"/>
        </w:rPr>
        <w:t xml:space="preserve"> </w:t>
      </w:r>
      <w:r w:rsidR="00362BD3">
        <w:rPr>
          <w:sz w:val="28"/>
          <w:szCs w:val="28"/>
        </w:rPr>
        <w:t>№40</w:t>
      </w:r>
      <w:r>
        <w:rPr>
          <w:sz w:val="28"/>
          <w:szCs w:val="28"/>
        </w:rPr>
        <w:t xml:space="preserve">                                             </w:t>
      </w:r>
    </w:p>
    <w:p w:rsidR="00F05CA2" w:rsidRDefault="00F05CA2" w:rsidP="00F05CA2">
      <w:pPr>
        <w:jc w:val="center"/>
      </w:pPr>
    </w:p>
    <w:p w:rsidR="00F05CA2" w:rsidRDefault="00F05CA2" w:rsidP="00F05CA2">
      <w:pPr>
        <w:rPr>
          <w:sz w:val="28"/>
          <w:szCs w:val="28"/>
        </w:rPr>
      </w:pPr>
    </w:p>
    <w:p w:rsidR="00F05CA2" w:rsidRDefault="00F05CA2" w:rsidP="00F05CA2">
      <w:pPr>
        <w:jc w:val="both"/>
        <w:rPr>
          <w:sz w:val="28"/>
          <w:szCs w:val="28"/>
        </w:rPr>
      </w:pPr>
    </w:p>
    <w:p w:rsidR="00F05CA2" w:rsidRDefault="00F05CA2" w:rsidP="00F05CA2">
      <w:pPr>
        <w:jc w:val="center"/>
        <w:rPr>
          <w:b/>
          <w:sz w:val="28"/>
          <w:szCs w:val="28"/>
        </w:rPr>
      </w:pPr>
      <w:r>
        <w:rPr>
          <w:b/>
          <w:sz w:val="28"/>
          <w:szCs w:val="28"/>
        </w:rPr>
        <w:t>Порядок</w:t>
      </w:r>
    </w:p>
    <w:p w:rsidR="00F05CA2" w:rsidRDefault="00F05CA2" w:rsidP="00F05CA2">
      <w:pPr>
        <w:jc w:val="center"/>
        <w:rPr>
          <w:b/>
          <w:sz w:val="28"/>
          <w:szCs w:val="28"/>
        </w:rPr>
      </w:pPr>
      <w:r>
        <w:rPr>
          <w:b/>
          <w:sz w:val="28"/>
          <w:szCs w:val="28"/>
        </w:rPr>
        <w:t xml:space="preserve">разработки и утверждения схемы размещения </w:t>
      </w:r>
      <w:proofErr w:type="gramStart"/>
      <w:r>
        <w:rPr>
          <w:b/>
          <w:sz w:val="28"/>
          <w:szCs w:val="28"/>
        </w:rPr>
        <w:t>нестационарных</w:t>
      </w:r>
      <w:proofErr w:type="gramEnd"/>
    </w:p>
    <w:p w:rsidR="00F668EF" w:rsidRDefault="00F05CA2" w:rsidP="00F05CA2">
      <w:pPr>
        <w:jc w:val="center"/>
        <w:rPr>
          <w:b/>
          <w:sz w:val="28"/>
          <w:szCs w:val="28"/>
        </w:rPr>
      </w:pPr>
      <w:r>
        <w:rPr>
          <w:b/>
          <w:sz w:val="28"/>
          <w:szCs w:val="28"/>
        </w:rPr>
        <w:t xml:space="preserve">торговых объектов на территории </w:t>
      </w:r>
    </w:p>
    <w:p w:rsidR="00F05CA2" w:rsidRDefault="00F668EF" w:rsidP="00F05CA2">
      <w:pPr>
        <w:jc w:val="center"/>
        <w:rPr>
          <w:b/>
          <w:sz w:val="28"/>
          <w:szCs w:val="28"/>
        </w:rPr>
      </w:pPr>
      <w:r w:rsidRPr="00F668EF">
        <w:rPr>
          <w:rFonts w:ascii="TimesNewRomanPSMT" w:eastAsia="TimesNewRomanPSMT" w:hAnsi="TimesNewRomanPSMT" w:cs="TimesNewRomanPSMT"/>
          <w:b/>
          <w:sz w:val="28"/>
          <w:szCs w:val="28"/>
        </w:rPr>
        <w:t>Новоивановского</w:t>
      </w:r>
      <w:r w:rsidR="00F05CA2">
        <w:rPr>
          <w:b/>
          <w:sz w:val="28"/>
          <w:szCs w:val="28"/>
        </w:rPr>
        <w:t xml:space="preserve"> сельского поселения </w:t>
      </w:r>
    </w:p>
    <w:p w:rsidR="00F05CA2" w:rsidRDefault="00F05CA2" w:rsidP="00F05CA2">
      <w:pPr>
        <w:jc w:val="center"/>
        <w:rPr>
          <w:b/>
          <w:sz w:val="28"/>
          <w:szCs w:val="28"/>
        </w:rPr>
      </w:pPr>
    </w:p>
    <w:p w:rsidR="00F05CA2" w:rsidRDefault="00F05CA2" w:rsidP="00F05CA2">
      <w:pPr>
        <w:jc w:val="both"/>
        <w:rPr>
          <w:sz w:val="28"/>
          <w:szCs w:val="28"/>
        </w:rPr>
      </w:pPr>
      <w:r>
        <w:rPr>
          <w:sz w:val="28"/>
          <w:szCs w:val="28"/>
        </w:rPr>
        <w:t xml:space="preserve"> </w:t>
      </w:r>
    </w:p>
    <w:p w:rsidR="00F05CA2" w:rsidRDefault="00F05CA2" w:rsidP="00F05CA2">
      <w:pPr>
        <w:autoSpaceDE w:val="0"/>
        <w:ind w:firstLine="540"/>
        <w:jc w:val="both"/>
        <w:rPr>
          <w:sz w:val="28"/>
          <w:szCs w:val="28"/>
        </w:rPr>
      </w:pPr>
      <w:r>
        <w:rPr>
          <w:sz w:val="28"/>
          <w:szCs w:val="28"/>
        </w:rPr>
        <w:t xml:space="preserve"> 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торговым объектам относятся:</w:t>
      </w:r>
    </w:p>
    <w:p w:rsidR="00F05CA2" w:rsidRDefault="00F05CA2" w:rsidP="00F05CA2">
      <w:pPr>
        <w:autoSpaceDE w:val="0"/>
        <w:ind w:firstLine="540"/>
        <w:jc w:val="both"/>
        <w:rPr>
          <w:sz w:val="28"/>
          <w:szCs w:val="28"/>
        </w:rPr>
      </w:pPr>
      <w:r>
        <w:rPr>
          <w:sz w:val="28"/>
          <w:szCs w:val="28"/>
        </w:rPr>
        <w:t>- палатки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w:t>
      </w:r>
    </w:p>
    <w:p w:rsidR="00F05CA2" w:rsidRDefault="00F05CA2" w:rsidP="00F05CA2">
      <w:pPr>
        <w:autoSpaceDE w:val="0"/>
        <w:ind w:firstLine="540"/>
        <w:jc w:val="both"/>
        <w:rPr>
          <w:sz w:val="28"/>
          <w:szCs w:val="28"/>
        </w:rPr>
      </w:pPr>
      <w:r>
        <w:rPr>
          <w:sz w:val="28"/>
          <w:szCs w:val="28"/>
        </w:rPr>
        <w:t>- павильоны;</w:t>
      </w:r>
    </w:p>
    <w:p w:rsidR="00F05CA2" w:rsidRDefault="00F05CA2" w:rsidP="00F05CA2">
      <w:pPr>
        <w:autoSpaceDE w:val="0"/>
        <w:ind w:firstLine="540"/>
        <w:jc w:val="both"/>
        <w:rPr>
          <w:sz w:val="28"/>
          <w:szCs w:val="28"/>
        </w:rPr>
      </w:pPr>
      <w:r>
        <w:rPr>
          <w:sz w:val="28"/>
          <w:szCs w:val="28"/>
        </w:rPr>
        <w:t>- киоски;</w:t>
      </w:r>
    </w:p>
    <w:p w:rsidR="00F05CA2" w:rsidRDefault="00F05CA2" w:rsidP="00F05CA2">
      <w:pPr>
        <w:autoSpaceDE w:val="0"/>
        <w:ind w:firstLine="540"/>
        <w:jc w:val="both"/>
        <w:rPr>
          <w:sz w:val="28"/>
          <w:szCs w:val="28"/>
        </w:rPr>
      </w:pPr>
      <w:r>
        <w:rPr>
          <w:sz w:val="28"/>
          <w:szCs w:val="28"/>
        </w:rPr>
        <w:t>- торговые автоматы;</w:t>
      </w:r>
    </w:p>
    <w:p w:rsidR="00F05CA2" w:rsidRDefault="00F05CA2" w:rsidP="00F05CA2">
      <w:pPr>
        <w:autoSpaceDE w:val="0"/>
        <w:ind w:firstLine="540"/>
        <w:jc w:val="both"/>
        <w:rPr>
          <w:sz w:val="28"/>
          <w:szCs w:val="28"/>
        </w:rPr>
      </w:pPr>
      <w:r>
        <w:rPr>
          <w:sz w:val="28"/>
          <w:szCs w:val="28"/>
        </w:rPr>
        <w:t>- автомагазины;</w:t>
      </w:r>
    </w:p>
    <w:p w:rsidR="00F05CA2" w:rsidRDefault="00F05CA2" w:rsidP="00F05CA2">
      <w:pPr>
        <w:autoSpaceDE w:val="0"/>
        <w:ind w:firstLine="540"/>
        <w:jc w:val="both"/>
        <w:rPr>
          <w:sz w:val="28"/>
          <w:szCs w:val="28"/>
        </w:rPr>
      </w:pPr>
      <w:r>
        <w:rPr>
          <w:sz w:val="28"/>
          <w:szCs w:val="28"/>
        </w:rPr>
        <w:t>- автолавки и автоприцепы (автоприцепы промышленного производства - тонары);</w:t>
      </w:r>
    </w:p>
    <w:p w:rsidR="00F05CA2" w:rsidRDefault="00F05CA2" w:rsidP="00F05CA2">
      <w:pPr>
        <w:autoSpaceDE w:val="0"/>
        <w:ind w:firstLine="540"/>
        <w:jc w:val="both"/>
        <w:rPr>
          <w:sz w:val="28"/>
          <w:szCs w:val="28"/>
        </w:rPr>
      </w:pPr>
      <w:r>
        <w:rPr>
          <w:sz w:val="28"/>
          <w:szCs w:val="28"/>
        </w:rPr>
        <w:t>- автоцистерны и изотермические емкости;</w:t>
      </w:r>
    </w:p>
    <w:p w:rsidR="00F05CA2" w:rsidRDefault="00F05CA2" w:rsidP="00F05CA2">
      <w:pPr>
        <w:autoSpaceDE w:val="0"/>
        <w:ind w:firstLine="540"/>
        <w:jc w:val="both"/>
        <w:rPr>
          <w:sz w:val="28"/>
          <w:szCs w:val="28"/>
        </w:rPr>
      </w:pPr>
      <w:r>
        <w:rPr>
          <w:sz w:val="28"/>
          <w:szCs w:val="28"/>
        </w:rPr>
        <w:t>- тележки, лотки, корзины и иные временные торговые объекты.</w:t>
      </w:r>
    </w:p>
    <w:p w:rsidR="00F05CA2" w:rsidRDefault="00F05CA2" w:rsidP="00F05CA2">
      <w:pPr>
        <w:autoSpaceDE w:val="0"/>
        <w:ind w:firstLine="540"/>
        <w:jc w:val="both"/>
        <w:rPr>
          <w:sz w:val="28"/>
          <w:szCs w:val="28"/>
        </w:rPr>
      </w:pPr>
      <w:r>
        <w:rPr>
          <w:sz w:val="28"/>
          <w:szCs w:val="28"/>
        </w:rPr>
        <w:t>2. Настоящий Порядок не применяется:</w:t>
      </w:r>
    </w:p>
    <w:p w:rsidR="00F05CA2" w:rsidRDefault="00F05CA2" w:rsidP="00F05CA2">
      <w:pPr>
        <w:autoSpaceDE w:val="0"/>
        <w:ind w:firstLine="540"/>
        <w:jc w:val="both"/>
        <w:rPr>
          <w:sz w:val="28"/>
          <w:szCs w:val="28"/>
        </w:rPr>
      </w:pPr>
      <w:r>
        <w:rPr>
          <w:sz w:val="28"/>
          <w:szCs w:val="28"/>
        </w:rPr>
        <w:t>- при размещении и использовании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Порядок такого размещения и использования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F05CA2" w:rsidRDefault="00F05CA2" w:rsidP="00F05CA2">
      <w:pPr>
        <w:autoSpaceDE w:val="0"/>
        <w:ind w:firstLine="540"/>
        <w:jc w:val="both"/>
        <w:rPr>
          <w:sz w:val="28"/>
          <w:szCs w:val="28"/>
        </w:rPr>
      </w:pPr>
      <w:r>
        <w:rPr>
          <w:sz w:val="28"/>
          <w:szCs w:val="28"/>
        </w:rPr>
        <w:t xml:space="preserve">- при включении нестационарных торговых объектов, расположенных на земельных участках, в зданиях, строениях и сооружениях, находящихся в муниципальной собственности. Порядок такого включения в схему размещения нестационарных торговых объектов определяется Правилами включения нестационарных торговых объектов, расположенных на земельных участках, в зданиях, строениях и сооружениях, находящихся в </w:t>
      </w:r>
      <w:r>
        <w:rPr>
          <w:sz w:val="28"/>
          <w:szCs w:val="28"/>
        </w:rPr>
        <w:lastRenderedPageBreak/>
        <w:t>муниципальной собственности, в схему размещения нестационарных торговых объектов, утвержденными Постановлением Правительства Российской Федерации от 29.09.2010 N 772.</w:t>
      </w:r>
    </w:p>
    <w:p w:rsidR="00F05CA2" w:rsidRDefault="00F05CA2" w:rsidP="00F05CA2">
      <w:pPr>
        <w:autoSpaceDE w:val="0"/>
        <w:jc w:val="both"/>
        <w:rPr>
          <w:sz w:val="28"/>
          <w:szCs w:val="28"/>
        </w:rPr>
      </w:pPr>
      <w:r>
        <w:rPr>
          <w:sz w:val="28"/>
          <w:szCs w:val="28"/>
        </w:rPr>
        <w:t xml:space="preserve">      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w:t>
      </w:r>
    </w:p>
    <w:p w:rsidR="00F05CA2" w:rsidRDefault="00F05CA2" w:rsidP="00F05CA2">
      <w:pPr>
        <w:jc w:val="both"/>
        <w:rPr>
          <w:sz w:val="28"/>
          <w:szCs w:val="28"/>
        </w:rPr>
      </w:pPr>
      <w:r>
        <w:rPr>
          <w:sz w:val="28"/>
          <w:szCs w:val="28"/>
        </w:rPr>
        <w:t xml:space="preserve">       3. </w:t>
      </w:r>
      <w:proofErr w:type="gramStart"/>
      <w:r>
        <w:rPr>
          <w:sz w:val="28"/>
          <w:szCs w:val="28"/>
        </w:rPr>
        <w:t xml:space="preserve">Схема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w:t>
      </w:r>
      <w:r w:rsidR="00F668EF">
        <w:rPr>
          <w:rFonts w:ascii="TimesNewRomanPSMT" w:eastAsia="TimesNewRomanPSMT" w:hAnsi="TimesNewRomanPSMT" w:cs="TimesNewRomanPSMT"/>
          <w:sz w:val="28"/>
          <w:szCs w:val="28"/>
        </w:rPr>
        <w:t>Новоивановского</w:t>
      </w:r>
      <w:r>
        <w:rPr>
          <w:sz w:val="28"/>
          <w:szCs w:val="28"/>
        </w:rPr>
        <w:t xml:space="preserve"> сельского поселения  (далее – схема размещения нестационарных торговых объектов) разрабатывается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а также в соответствии с требованиями Федерального закона «Об основах государственного регулирования торговой деятельностью в Российской</w:t>
      </w:r>
      <w:proofErr w:type="gramEnd"/>
      <w:r>
        <w:rPr>
          <w:sz w:val="28"/>
          <w:szCs w:val="28"/>
        </w:rPr>
        <w:t xml:space="preserve"> Федерации», градостроительного, земельного, санитарно-эпидемиологического, экологического, противопожарного законодательства и другими установленными федеральными законами требованиями. </w:t>
      </w:r>
    </w:p>
    <w:p w:rsidR="00F05CA2" w:rsidRDefault="00F05CA2" w:rsidP="00F05CA2">
      <w:pPr>
        <w:jc w:val="both"/>
        <w:rPr>
          <w:sz w:val="28"/>
          <w:szCs w:val="28"/>
        </w:rPr>
      </w:pPr>
      <w:r>
        <w:rPr>
          <w:sz w:val="28"/>
          <w:szCs w:val="28"/>
        </w:rPr>
        <w:t xml:space="preserve">        4. Не допускается включать в схему размещения нестационарные торговые объекты:</w:t>
      </w:r>
    </w:p>
    <w:p w:rsidR="00F05CA2" w:rsidRDefault="00F05CA2" w:rsidP="00F05CA2">
      <w:pPr>
        <w:jc w:val="both"/>
        <w:rPr>
          <w:sz w:val="28"/>
          <w:szCs w:val="28"/>
        </w:rPr>
      </w:pPr>
      <w:r>
        <w:rPr>
          <w:sz w:val="28"/>
          <w:szCs w:val="28"/>
        </w:rPr>
        <w:t>- с нарушением существующих градостроительных и других нормативов, регулирующих размещение объектов мелкорозничной сети;</w:t>
      </w:r>
    </w:p>
    <w:p w:rsidR="00F05CA2" w:rsidRDefault="00F05CA2" w:rsidP="00F05CA2">
      <w:pPr>
        <w:jc w:val="both"/>
        <w:rPr>
          <w:sz w:val="28"/>
          <w:szCs w:val="28"/>
        </w:rPr>
      </w:pPr>
      <w:r>
        <w:rPr>
          <w:sz w:val="28"/>
          <w:szCs w:val="28"/>
        </w:rPr>
        <w:t>- в арках зданий, на газонах, цветниках, площадках (детских, отдыха, спортивных);</w:t>
      </w:r>
    </w:p>
    <w:p w:rsidR="00F05CA2" w:rsidRDefault="00F05CA2" w:rsidP="00F05CA2">
      <w:pPr>
        <w:jc w:val="both"/>
        <w:rPr>
          <w:sz w:val="28"/>
          <w:szCs w:val="28"/>
        </w:rPr>
      </w:pPr>
      <w:r>
        <w:rPr>
          <w:sz w:val="28"/>
          <w:szCs w:val="28"/>
        </w:rPr>
        <w:t>- на тротуарах (где затрудняется движение пешеходов и транспорта);</w:t>
      </w:r>
    </w:p>
    <w:p w:rsidR="00F05CA2" w:rsidRDefault="00F05CA2" w:rsidP="00F05CA2">
      <w:pPr>
        <w:jc w:val="both"/>
        <w:rPr>
          <w:sz w:val="28"/>
          <w:szCs w:val="28"/>
        </w:rPr>
      </w:pPr>
      <w:r>
        <w:rPr>
          <w:sz w:val="28"/>
          <w:szCs w:val="28"/>
        </w:rPr>
        <w:t>- в охранной зоне инженерных сетей.</w:t>
      </w:r>
    </w:p>
    <w:p w:rsidR="00F05CA2" w:rsidRDefault="00F05CA2" w:rsidP="00F05CA2">
      <w:pPr>
        <w:ind w:left="-33"/>
        <w:jc w:val="both"/>
        <w:rPr>
          <w:sz w:val="28"/>
          <w:szCs w:val="28"/>
        </w:rPr>
      </w:pPr>
      <w:r>
        <w:rPr>
          <w:sz w:val="28"/>
          <w:szCs w:val="28"/>
        </w:rPr>
        <w:t xml:space="preserve">         5. Схема размещения нестационарных торговых объектов разрабатывается и утверждается администрацией </w:t>
      </w:r>
      <w:r w:rsidR="00F668EF">
        <w:rPr>
          <w:rFonts w:ascii="TimesNewRomanPSMT" w:eastAsia="TimesNewRomanPSMT" w:hAnsi="TimesNewRomanPSMT" w:cs="TimesNewRomanPSMT"/>
          <w:sz w:val="28"/>
          <w:szCs w:val="28"/>
        </w:rPr>
        <w:t>Новоивановского</w:t>
      </w:r>
      <w:r>
        <w:rPr>
          <w:sz w:val="28"/>
          <w:szCs w:val="28"/>
        </w:rPr>
        <w:t xml:space="preserve"> сельского поселения.</w:t>
      </w:r>
    </w:p>
    <w:p w:rsidR="00F05CA2" w:rsidRDefault="00F05CA2" w:rsidP="00F05CA2">
      <w:pPr>
        <w:jc w:val="both"/>
        <w:rPr>
          <w:sz w:val="28"/>
          <w:szCs w:val="28"/>
        </w:rPr>
      </w:pPr>
      <w:r>
        <w:rPr>
          <w:sz w:val="28"/>
          <w:szCs w:val="28"/>
        </w:rPr>
        <w:t xml:space="preserve">         6. Схема размещения нестационарных торговых объектов разрабатывается с учетом существующей и планируемой дислокации стационарных и нестационарных торговых объектов.</w:t>
      </w:r>
    </w:p>
    <w:p w:rsidR="00F05CA2" w:rsidRDefault="00F05CA2" w:rsidP="00F05CA2">
      <w:pPr>
        <w:jc w:val="both"/>
        <w:rPr>
          <w:sz w:val="28"/>
          <w:szCs w:val="28"/>
        </w:rPr>
      </w:pPr>
      <w:r>
        <w:rPr>
          <w:sz w:val="28"/>
          <w:szCs w:val="28"/>
        </w:rPr>
        <w:t xml:space="preserve">       7.Порядок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находящемся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w:t>
      </w:r>
    </w:p>
    <w:p w:rsidR="00F05CA2" w:rsidRDefault="00F05CA2" w:rsidP="00F05CA2">
      <w:pPr>
        <w:jc w:val="both"/>
        <w:rPr>
          <w:sz w:val="28"/>
          <w:szCs w:val="28"/>
        </w:rPr>
      </w:pPr>
      <w:r>
        <w:rPr>
          <w:sz w:val="28"/>
          <w:szCs w:val="28"/>
        </w:rPr>
        <w:t xml:space="preserve">    8. 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на территории муниципального образования.</w:t>
      </w:r>
    </w:p>
    <w:p w:rsidR="00F05CA2" w:rsidRDefault="00F05CA2" w:rsidP="00F05CA2">
      <w:pPr>
        <w:jc w:val="both"/>
        <w:rPr>
          <w:sz w:val="28"/>
          <w:szCs w:val="28"/>
        </w:rPr>
      </w:pPr>
      <w:r>
        <w:rPr>
          <w:sz w:val="28"/>
          <w:szCs w:val="28"/>
        </w:rPr>
        <w:lastRenderedPageBreak/>
        <w:t xml:space="preserve">       9. Требования настоящего Порядка не распространяются на отношения, связанные с размещением нестационарных торговых объектов:</w:t>
      </w:r>
    </w:p>
    <w:p w:rsidR="00F05CA2" w:rsidRDefault="00F05CA2" w:rsidP="00F05CA2">
      <w:pPr>
        <w:jc w:val="both"/>
        <w:rPr>
          <w:sz w:val="28"/>
          <w:szCs w:val="28"/>
        </w:rPr>
      </w:pPr>
      <w:r>
        <w:rPr>
          <w:sz w:val="28"/>
          <w:szCs w:val="28"/>
        </w:rPr>
        <w:t xml:space="preserve">            находящихся на территориях розничных рынков;</w:t>
      </w:r>
    </w:p>
    <w:p w:rsidR="00F05CA2" w:rsidRDefault="00F05CA2" w:rsidP="00F05CA2">
      <w:pPr>
        <w:jc w:val="both"/>
        <w:rPr>
          <w:sz w:val="28"/>
          <w:szCs w:val="28"/>
        </w:rPr>
      </w:pPr>
      <w:r>
        <w:rPr>
          <w:sz w:val="28"/>
          <w:szCs w:val="28"/>
        </w:rPr>
        <w:t xml:space="preserve">     при проведении праздничных, общественно-политических, культурно-массовых и спортивных мероприятий, имеющих временный характер;</w:t>
      </w:r>
    </w:p>
    <w:p w:rsidR="00F05CA2" w:rsidRDefault="00F05CA2" w:rsidP="00F05CA2">
      <w:pPr>
        <w:jc w:val="both"/>
        <w:rPr>
          <w:sz w:val="28"/>
          <w:szCs w:val="28"/>
        </w:rPr>
      </w:pPr>
      <w:r>
        <w:rPr>
          <w:sz w:val="28"/>
          <w:szCs w:val="28"/>
        </w:rPr>
        <w:t xml:space="preserve">            при проведении ярмарок.</w:t>
      </w:r>
    </w:p>
    <w:p w:rsidR="00F05CA2" w:rsidRDefault="00F05CA2" w:rsidP="00F05CA2">
      <w:pPr>
        <w:jc w:val="both"/>
        <w:rPr>
          <w:sz w:val="28"/>
          <w:szCs w:val="28"/>
        </w:rPr>
      </w:pPr>
      <w:r>
        <w:rPr>
          <w:sz w:val="28"/>
          <w:szCs w:val="28"/>
        </w:rPr>
        <w:t xml:space="preserve">            10. Схема размещения нестационарных торговых объектов и вносимые в неё изменения подлежат размещению на официальном  сайте сети интернет и информационных стендах администрации </w:t>
      </w:r>
      <w:r w:rsidR="00F668EF">
        <w:rPr>
          <w:rFonts w:ascii="TimesNewRomanPSMT" w:eastAsia="TimesNewRomanPSMT" w:hAnsi="TimesNewRomanPSMT" w:cs="TimesNewRomanPSMT"/>
          <w:sz w:val="28"/>
          <w:szCs w:val="28"/>
        </w:rPr>
        <w:t>Новоивановского</w:t>
      </w:r>
      <w:r>
        <w:rPr>
          <w:sz w:val="28"/>
          <w:szCs w:val="28"/>
        </w:rPr>
        <w:t xml:space="preserve"> сельского поселения.</w:t>
      </w:r>
    </w:p>
    <w:p w:rsidR="00F05CA2" w:rsidRDefault="00F05CA2" w:rsidP="00F05CA2">
      <w:pPr>
        <w:jc w:val="both"/>
        <w:rPr>
          <w:sz w:val="28"/>
          <w:szCs w:val="28"/>
        </w:rPr>
      </w:pPr>
      <w:r>
        <w:rPr>
          <w:sz w:val="28"/>
          <w:szCs w:val="28"/>
        </w:rPr>
        <w:t xml:space="preserve">            11. Утверждение схемы размещения нестационарных торговых объектов и внесение в неё изменений не могут служить основаниями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05CA2" w:rsidRDefault="00F05CA2" w:rsidP="00F05CA2">
      <w:pPr>
        <w:jc w:val="both"/>
        <w:rPr>
          <w:sz w:val="28"/>
          <w:szCs w:val="28"/>
        </w:rPr>
      </w:pPr>
      <w:r>
        <w:rPr>
          <w:sz w:val="28"/>
          <w:szCs w:val="28"/>
        </w:rPr>
        <w:t xml:space="preserve">            </w:t>
      </w:r>
    </w:p>
    <w:p w:rsidR="00F05CA2" w:rsidRDefault="00F05CA2" w:rsidP="00F05CA2">
      <w:pPr>
        <w:jc w:val="both"/>
        <w:rPr>
          <w:sz w:val="28"/>
          <w:szCs w:val="28"/>
        </w:rPr>
      </w:pPr>
      <w:r>
        <w:rPr>
          <w:sz w:val="28"/>
          <w:szCs w:val="28"/>
        </w:rPr>
        <w:t xml:space="preserve">            </w:t>
      </w:r>
    </w:p>
    <w:p w:rsidR="00F05CA2" w:rsidRDefault="00B7450E" w:rsidP="00F05CA2">
      <w:pPr>
        <w:jc w:val="both"/>
        <w:rPr>
          <w:sz w:val="28"/>
          <w:szCs w:val="28"/>
        </w:rPr>
      </w:pPr>
      <w:r>
        <w:rPr>
          <w:sz w:val="28"/>
          <w:szCs w:val="28"/>
        </w:rPr>
        <w:t xml:space="preserve">Глава </w:t>
      </w:r>
      <w:r>
        <w:rPr>
          <w:rFonts w:ascii="TimesNewRomanPSMT" w:eastAsia="TimesNewRomanPSMT" w:hAnsi="TimesNewRomanPSMT" w:cs="TimesNewRomanPSMT"/>
          <w:sz w:val="28"/>
          <w:szCs w:val="28"/>
        </w:rPr>
        <w:t>Новоивановского</w:t>
      </w:r>
      <w:r>
        <w:rPr>
          <w:sz w:val="28"/>
          <w:szCs w:val="28"/>
        </w:rPr>
        <w:t xml:space="preserve"> сельского  </w:t>
      </w:r>
      <w:r w:rsidR="00F05CA2">
        <w:rPr>
          <w:sz w:val="28"/>
          <w:szCs w:val="28"/>
        </w:rPr>
        <w:t xml:space="preserve">поселения   </w:t>
      </w:r>
      <w:r>
        <w:rPr>
          <w:sz w:val="28"/>
          <w:szCs w:val="28"/>
        </w:rPr>
        <w:t xml:space="preserve">                 </w:t>
      </w:r>
      <w:r w:rsidR="00F05CA2">
        <w:rPr>
          <w:sz w:val="28"/>
          <w:szCs w:val="28"/>
        </w:rPr>
        <w:t xml:space="preserve">     </w:t>
      </w:r>
      <w:r>
        <w:rPr>
          <w:sz w:val="28"/>
          <w:szCs w:val="28"/>
        </w:rPr>
        <w:t>В.А.Абеленцев</w:t>
      </w:r>
    </w:p>
    <w:p w:rsidR="00F05CA2" w:rsidRDefault="00F05CA2" w:rsidP="00F05CA2">
      <w:pPr>
        <w:jc w:val="both"/>
        <w:rPr>
          <w:sz w:val="28"/>
          <w:szCs w:val="28"/>
        </w:rPr>
      </w:pPr>
      <w:r>
        <w:rPr>
          <w:sz w:val="28"/>
          <w:szCs w:val="28"/>
        </w:rPr>
        <w:t xml:space="preserve"> </w:t>
      </w:r>
    </w:p>
    <w:p w:rsidR="00F05CA2" w:rsidRDefault="00F05CA2" w:rsidP="00F05CA2">
      <w:pPr>
        <w:jc w:val="both"/>
        <w:rPr>
          <w:sz w:val="28"/>
          <w:szCs w:val="28"/>
        </w:rPr>
      </w:pPr>
    </w:p>
    <w:p w:rsidR="00F05CA2" w:rsidRDefault="00F05CA2" w:rsidP="00F05CA2">
      <w:pPr>
        <w:jc w:val="both"/>
        <w:rPr>
          <w:sz w:val="28"/>
          <w:szCs w:val="28"/>
        </w:rPr>
      </w:pPr>
    </w:p>
    <w:p w:rsidR="00F05CA2" w:rsidRDefault="00F05CA2" w:rsidP="00F05CA2">
      <w:pPr>
        <w:jc w:val="both"/>
        <w:rPr>
          <w:sz w:val="28"/>
          <w:szCs w:val="28"/>
        </w:rPr>
      </w:pPr>
    </w:p>
    <w:p w:rsidR="00F05CA2" w:rsidRDefault="00F05CA2" w:rsidP="00F05CA2">
      <w:pPr>
        <w:jc w:val="both"/>
        <w:rPr>
          <w:sz w:val="28"/>
          <w:szCs w:val="28"/>
        </w:rPr>
      </w:pPr>
    </w:p>
    <w:p w:rsidR="00F05CA2" w:rsidRDefault="00F05CA2" w:rsidP="00F05CA2">
      <w:pPr>
        <w:jc w:val="both"/>
        <w:rPr>
          <w:sz w:val="28"/>
          <w:szCs w:val="28"/>
        </w:rPr>
      </w:pPr>
    </w:p>
    <w:p w:rsidR="00F05CA2" w:rsidRDefault="00F05CA2" w:rsidP="00F05CA2">
      <w:pPr>
        <w:jc w:val="both"/>
        <w:rPr>
          <w:sz w:val="28"/>
          <w:szCs w:val="28"/>
        </w:rPr>
      </w:pPr>
    </w:p>
    <w:p w:rsidR="00F05CA2" w:rsidRDefault="00F05CA2" w:rsidP="00F05CA2">
      <w:pPr>
        <w:jc w:val="both"/>
        <w:rPr>
          <w:sz w:val="28"/>
          <w:szCs w:val="28"/>
        </w:rPr>
      </w:pPr>
    </w:p>
    <w:p w:rsidR="00F05CA2" w:rsidRDefault="00F05CA2" w:rsidP="00F05CA2">
      <w:pPr>
        <w:jc w:val="both"/>
        <w:rPr>
          <w:sz w:val="28"/>
          <w:szCs w:val="28"/>
        </w:rPr>
      </w:pPr>
    </w:p>
    <w:p w:rsidR="00F05CA2" w:rsidRDefault="00F05CA2" w:rsidP="00F05CA2">
      <w:pPr>
        <w:jc w:val="both"/>
        <w:rPr>
          <w:sz w:val="28"/>
          <w:szCs w:val="28"/>
        </w:rPr>
      </w:pPr>
    </w:p>
    <w:p w:rsidR="004054C4" w:rsidRDefault="004054C4"/>
    <w:sectPr w:rsidR="004054C4" w:rsidSect="00405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BoldMT">
    <w:altName w:val="Times New Roman"/>
    <w:charset w:val="CC"/>
    <w:family w:val="auto"/>
    <w:pitch w:val="default"/>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05CA2"/>
    <w:rsid w:val="002309E3"/>
    <w:rsid w:val="0028102D"/>
    <w:rsid w:val="00362BD3"/>
    <w:rsid w:val="004054C4"/>
    <w:rsid w:val="0075649F"/>
    <w:rsid w:val="00B7450E"/>
    <w:rsid w:val="00BD31EA"/>
    <w:rsid w:val="00EC3107"/>
    <w:rsid w:val="00F05CA2"/>
    <w:rsid w:val="00F31B5F"/>
    <w:rsid w:val="00F66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CA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44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Admin</cp:lastModifiedBy>
  <cp:revision>11</cp:revision>
  <dcterms:created xsi:type="dcterms:W3CDTF">2015-04-09T04:34:00Z</dcterms:created>
  <dcterms:modified xsi:type="dcterms:W3CDTF">2015-04-16T09:00:00Z</dcterms:modified>
</cp:coreProperties>
</file>